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59D7AF" w14:paraId="0EE4A46E" wp14:textId="0F1F08BB">
      <w:pPr>
        <w:pStyle w:val="Normal"/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93BF7B5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6A7C1D6" wp14:anchorId="59AA76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43025" cy="1343025"/>
            <wp:wrapSquare wrapText="bothSides"/>
            <wp:effectExtent l="0" t="0" r="0" b="0"/>
            <wp:docPr id="1253882713" name="" descr="C:\Users\ISAN\Downloads\logo-lightback-jpg-0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1703a65e9245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59D7AF" w:rsidR="693BF7B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Columbia Basin CWMA </w:t>
      </w:r>
      <w:r w:rsidRPr="6259D7AF" w:rsidR="78AA0E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Dec</w:t>
      </w:r>
      <w:r w:rsidRPr="6259D7AF" w:rsidR="693BF7B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ember Webinar</w:t>
      </w:r>
    </w:p>
    <w:p xmlns:wp14="http://schemas.microsoft.com/office/word/2010/wordml" w:rsidP="6259D7AF" w14:paraId="5E4BCF51" wp14:textId="3BD8F5EC">
      <w:pPr>
        <w:pStyle w:val="Normal"/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59D7AF" w:rsidR="23B96C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15, 2021</w:t>
      </w:r>
      <w:r>
        <w:br/>
      </w:r>
      <w:r w:rsidRPr="6259D7AF" w:rsidR="56582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 noon</w:t>
      </w:r>
      <w:r w:rsidRPr="6259D7AF" w:rsidR="693BF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Pacific Time – </w:t>
      </w:r>
      <w:r w:rsidRPr="6259D7AF" w:rsidR="5743A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 pm </w:t>
      </w:r>
      <w:r w:rsidRPr="6259D7AF" w:rsidR="693BF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Pacific Time</w:t>
      </w:r>
    </w:p>
    <w:p xmlns:wp14="http://schemas.microsoft.com/office/word/2010/wordml" w:rsidP="2F939E0B" w14:paraId="744EC154" wp14:textId="088BC1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939E0B" w:rsidR="693BF7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1260"/>
        <w:gridCol w:w="3315"/>
        <w:gridCol w:w="4755"/>
      </w:tblGrid>
      <w:tr w:rsidR="2F939E0B" w:rsidTr="2227E5E2" w14:paraId="5A6D8086">
        <w:tc>
          <w:tcPr>
            <w:tcW w:w="1260" w:type="dxa"/>
            <w:tcMar/>
            <w:vAlign w:val="top"/>
          </w:tcPr>
          <w:p w:rsidR="2F939E0B" w:rsidP="6259D7AF" w:rsidRDefault="2F939E0B" w14:paraId="6A6AE191" w14:textId="471A86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00D2AA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:00 </w:t>
            </w:r>
            <w:r w:rsidRPr="6259D7AF" w:rsidR="550651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078213F3" w14:textId="1A85CD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Welcome from Columbia Basin CWMA Co-Chairs</w:t>
            </w:r>
          </w:p>
        </w:tc>
        <w:tc>
          <w:tcPr>
            <w:tcW w:w="4755" w:type="dxa"/>
            <w:tcMar/>
            <w:vAlign w:val="top"/>
          </w:tcPr>
          <w:p w:rsidR="2F939E0B" w:rsidP="6259D7AF" w:rsidRDefault="2F939E0B" w14:paraId="1F1DE4A0" w14:textId="42CE0F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Jenn Andreas, Washington State University, Extension</w:t>
            </w:r>
          </w:p>
          <w:p w:rsidR="2F939E0B" w:rsidP="6259D7AF" w:rsidRDefault="2F939E0B" w14:paraId="43262CFB" w14:textId="7378C1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259D7AF" w:rsidR="6703EA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Craig McLane, MT Fish, Wildlife &amp; Parks</w:t>
            </w:r>
          </w:p>
        </w:tc>
      </w:tr>
      <w:tr w:rsidR="2F939E0B" w:rsidTr="2227E5E2" w14:paraId="4D8ECA3F">
        <w:tc>
          <w:tcPr>
            <w:tcW w:w="1260" w:type="dxa"/>
            <w:tcMar/>
            <w:vAlign w:val="top"/>
          </w:tcPr>
          <w:p w:rsidR="2F939E0B" w:rsidP="6259D7AF" w:rsidRDefault="2F939E0B" w14:paraId="1A8A12ED" w14:textId="647C72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2AA434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:10 am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1ABB6836" w14:textId="2F62C9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Updates from the Columbia Basin states and provinces, including management plan progress since completion.</w:t>
            </w:r>
          </w:p>
          <w:p w:rsidR="2F939E0B" w:rsidP="2F939E0B" w:rsidRDefault="2F939E0B" w14:paraId="027B2B7E" w14:textId="0F26E2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55" w:type="dxa"/>
            <w:tcMar/>
            <w:vAlign w:val="top"/>
          </w:tcPr>
          <w:p w:rsidR="2F939E0B" w:rsidP="6259D7AF" w:rsidRDefault="2F939E0B" w14:paraId="56795F4A" w14:textId="5A3F976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Jeremey Varley, Idaho Dept. of Agriculture</w:t>
            </w:r>
          </w:p>
          <w:p w:rsidR="2F939E0B" w:rsidP="6259D7AF" w:rsidRDefault="2F939E0B" w14:paraId="7CFFCE75" w14:textId="0D23EC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Craig McLane, Montana Fish, Wildlife &amp; Parks</w:t>
            </w:r>
          </w:p>
          <w:p w:rsidR="2F939E0B" w:rsidP="2227E5E2" w:rsidRDefault="2F939E0B" w14:paraId="679A9697" w14:textId="2699CB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27E5E2" w:rsidR="09727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TBD</w:t>
            </w:r>
            <w:r w:rsidRPr="2227E5E2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Washington Dept. </w:t>
            </w:r>
            <w:r w:rsidRPr="2227E5E2" w:rsidR="23E31A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Of Agri</w:t>
            </w:r>
            <w:r w:rsidRPr="2227E5E2" w:rsidR="4D9F3A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culture</w:t>
            </w:r>
          </w:p>
          <w:p w:rsidR="2F939E0B" w:rsidP="6259D7AF" w:rsidRDefault="2F939E0B" w14:paraId="2B452A5A" w14:textId="2853517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Tim Butler, Oregon Dept. of Agriculture</w:t>
            </w:r>
          </w:p>
          <w:p w:rsidR="2F939E0B" w:rsidP="6259D7AF" w:rsidRDefault="2F939E0B" w14:paraId="51D4840C" w14:textId="4648077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Becky Brown, BC Ministry of Forests, Lands and Natural Resources </w:t>
            </w:r>
          </w:p>
        </w:tc>
      </w:tr>
      <w:tr w:rsidR="2F939E0B" w:rsidTr="2227E5E2" w14:paraId="62C33BEA">
        <w:tc>
          <w:tcPr>
            <w:tcW w:w="1260" w:type="dxa"/>
            <w:tcMar/>
            <w:vAlign w:val="top"/>
          </w:tcPr>
          <w:p w:rsidR="2F939E0B" w:rsidP="6259D7AF" w:rsidRDefault="2F939E0B" w14:paraId="15A389B5" w14:textId="3FD4CF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1:10 </w:t>
            </w:r>
            <w:r w:rsidRPr="6259D7AF" w:rsidR="01B62E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3C5FDB41" w14:textId="38357F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Flathead Lake Control Project</w:t>
            </w:r>
          </w:p>
        </w:tc>
        <w:tc>
          <w:tcPr>
            <w:tcW w:w="4755" w:type="dxa"/>
            <w:tcMar/>
            <w:vAlign w:val="top"/>
          </w:tcPr>
          <w:p w:rsidR="2F939E0B" w:rsidP="2F939E0B" w:rsidRDefault="2F939E0B" w14:paraId="5247E2A6" w14:textId="4A328D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Virgil Dupuis, Salish Kootenai College</w:t>
            </w:r>
          </w:p>
        </w:tc>
      </w:tr>
      <w:tr w:rsidR="2F939E0B" w:rsidTr="2227E5E2" w14:paraId="4936E3CD">
        <w:tc>
          <w:tcPr>
            <w:tcW w:w="1260" w:type="dxa"/>
            <w:tcMar/>
            <w:vAlign w:val="top"/>
          </w:tcPr>
          <w:p w:rsidR="2F939E0B" w:rsidP="6259D7AF" w:rsidRDefault="2F939E0B" w14:paraId="18044BDF" w14:textId="43B3F8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1:20 </w:t>
            </w:r>
            <w:r w:rsidRPr="6259D7AF" w:rsidR="7C57DB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1B8F8C0A" w14:textId="1E4E8D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4755" w:type="dxa"/>
            <w:tcMar/>
            <w:vAlign w:val="top"/>
          </w:tcPr>
          <w:p w:rsidR="2F939E0B" w:rsidP="2F939E0B" w:rsidRDefault="2F939E0B" w14:paraId="61E9E402" w14:textId="0A8E9F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F939E0B" w:rsidTr="2227E5E2" w14:paraId="38B19D27">
        <w:tc>
          <w:tcPr>
            <w:tcW w:w="1260" w:type="dxa"/>
            <w:tcMar/>
            <w:vAlign w:val="top"/>
          </w:tcPr>
          <w:p w:rsidR="2F939E0B" w:rsidP="6259D7AF" w:rsidRDefault="2F939E0B" w14:paraId="4A66D361" w14:textId="4B2C2C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1:30 </w:t>
            </w:r>
            <w:r w:rsidRPr="6259D7AF" w:rsidR="0E39A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68064E8B" w14:textId="7E7F36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Water Resource Development Act legislation and flowering rush project implementation update</w:t>
            </w:r>
          </w:p>
          <w:p w:rsidR="2F939E0B" w:rsidP="2F939E0B" w:rsidRDefault="2F939E0B" w14:paraId="41554C09" w14:textId="7CE692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55" w:type="dxa"/>
            <w:tcMar/>
            <w:vAlign w:val="top"/>
          </w:tcPr>
          <w:p w:rsidR="2F939E0B" w:rsidP="2F939E0B" w:rsidRDefault="2F939E0B" w14:paraId="241B9BE3" w14:textId="59EE48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Stephen Phillips, Pacific States Marine Fisheries Commission</w:t>
            </w:r>
          </w:p>
          <w:p w:rsidR="2F939E0B" w:rsidP="2F939E0B" w:rsidRDefault="2F939E0B" w14:paraId="32469774" w14:textId="700AA3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Damian Walters, US Army Corps of Engineers</w:t>
            </w:r>
          </w:p>
        </w:tc>
      </w:tr>
      <w:tr w:rsidR="2F939E0B" w:rsidTr="2227E5E2" w14:paraId="69744932">
        <w:tc>
          <w:tcPr>
            <w:tcW w:w="1260" w:type="dxa"/>
            <w:tcMar/>
            <w:vAlign w:val="top"/>
          </w:tcPr>
          <w:p w:rsidR="2F939E0B" w:rsidP="6259D7AF" w:rsidRDefault="2F939E0B" w14:paraId="2BF842C8" w14:textId="2F3B93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1:45 </w:t>
            </w:r>
            <w:r w:rsidRPr="6259D7AF" w:rsidR="3AA82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F939E0B" w:rsidRDefault="2F939E0B" w14:paraId="1C86D585" w14:textId="12471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CABI Biocontrol development for flowering rush: progress and next steps</w:t>
            </w:r>
          </w:p>
          <w:p w:rsidR="2F939E0B" w:rsidP="2F939E0B" w:rsidRDefault="2F939E0B" w14:paraId="2990E513" w14:textId="4ACEA3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55" w:type="dxa"/>
            <w:tcMar/>
            <w:vAlign w:val="top"/>
          </w:tcPr>
          <w:p w:rsidR="2F939E0B" w:rsidP="2F939E0B" w:rsidRDefault="2F939E0B" w14:paraId="3AD9D749" w14:textId="0FCBC4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939E0B" w:rsidR="2F939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Jenn Andreas, Washington State University Extension</w:t>
            </w:r>
          </w:p>
        </w:tc>
      </w:tr>
      <w:tr w:rsidR="2F939E0B" w:rsidTr="2227E5E2" w14:paraId="33C751C4">
        <w:tc>
          <w:tcPr>
            <w:tcW w:w="1260" w:type="dxa"/>
            <w:tcMar/>
            <w:vAlign w:val="top"/>
          </w:tcPr>
          <w:p w:rsidR="2F939E0B" w:rsidP="6259D7AF" w:rsidRDefault="2F939E0B" w14:paraId="6F4C4BC8" w14:textId="2FD97C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2DE607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6259D7AF" w:rsidR="6986E0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</w:t>
            </w:r>
            <w:r w:rsidRPr="6259D7AF" w:rsidR="4AAB59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2227E5E2" w:rsidRDefault="2F939E0B" w14:paraId="26D7E520" w14:textId="609F3D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27E5E2" w:rsidR="1FB6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Current </w:t>
            </w:r>
            <w:r w:rsidRPr="2227E5E2" w:rsidR="25995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Control Options / Methods for Established Flowering Rush </w:t>
            </w:r>
            <w:r w:rsidRPr="2227E5E2" w:rsidR="3EF01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 Idaho</w:t>
            </w:r>
          </w:p>
        </w:tc>
        <w:tc>
          <w:tcPr>
            <w:tcW w:w="4755" w:type="dxa"/>
            <w:tcMar/>
            <w:vAlign w:val="top"/>
          </w:tcPr>
          <w:p w:rsidR="2F939E0B" w:rsidP="2227E5E2" w:rsidRDefault="2F939E0B" w14:paraId="59C1BB4D" w14:textId="49D694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27E5E2" w:rsidR="3AC840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Jeremey Varley, Idaho Dept. Of Agriculture</w:t>
            </w:r>
          </w:p>
        </w:tc>
      </w:tr>
      <w:tr w:rsidR="2F939E0B" w:rsidTr="2227E5E2" w14:paraId="1950F588">
        <w:tc>
          <w:tcPr>
            <w:tcW w:w="1260" w:type="dxa"/>
            <w:tcMar/>
            <w:vAlign w:val="top"/>
          </w:tcPr>
          <w:p w:rsidR="2F939E0B" w:rsidP="6259D7AF" w:rsidRDefault="2F939E0B" w14:paraId="284F71FE" w14:textId="4039A5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758D76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6259D7AF" w:rsidR="198174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</w:t>
            </w:r>
            <w:r w:rsidRPr="6259D7AF" w:rsidR="019F59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6259D7AF" w:rsidRDefault="2F939E0B" w14:paraId="0DF74BD6" w14:textId="540D14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6EB5CA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TBD</w:t>
            </w:r>
          </w:p>
        </w:tc>
        <w:tc>
          <w:tcPr>
            <w:tcW w:w="4755" w:type="dxa"/>
            <w:tcMar/>
            <w:vAlign w:val="top"/>
          </w:tcPr>
          <w:p w:rsidR="2F939E0B" w:rsidP="278ABF24" w:rsidRDefault="2F939E0B" w14:paraId="21A95C08" w14:textId="28DB5D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2F939E0B" w:rsidTr="2227E5E2" w14:paraId="3A434122">
        <w:tc>
          <w:tcPr>
            <w:tcW w:w="1260" w:type="dxa"/>
            <w:tcMar/>
            <w:vAlign w:val="top"/>
          </w:tcPr>
          <w:p w:rsidR="2F939E0B" w:rsidP="6259D7AF" w:rsidRDefault="2F939E0B" w14:paraId="3027D754" w14:textId="1FE716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756A5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6259D7AF" w:rsidR="2C091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</w:t>
            </w:r>
            <w:r w:rsidRPr="6259D7AF" w:rsidR="417AE9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6259D7AF" w:rsidRDefault="2F939E0B" w14:paraId="5EA09A89" w14:textId="7E0330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259D7AF" w:rsidR="3C691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Submission of monitoring data call</w:t>
            </w:r>
          </w:p>
        </w:tc>
        <w:tc>
          <w:tcPr>
            <w:tcW w:w="4755" w:type="dxa"/>
            <w:tcMar/>
            <w:vAlign w:val="top"/>
          </w:tcPr>
          <w:p w:rsidR="2F939E0B" w:rsidP="2227E5E2" w:rsidRDefault="2F939E0B" w14:paraId="4D6FA3DD" w14:textId="5252BF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227E5E2" w:rsidR="4834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Greg </w:t>
            </w:r>
            <w:r w:rsidRPr="2227E5E2" w:rsidR="0A0B42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Haubrich </w:t>
            </w:r>
            <w:r w:rsidRPr="2227E5E2" w:rsidR="4834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and Br</w:t>
            </w:r>
            <w:r w:rsidRPr="2227E5E2" w:rsidR="7FB79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ant Carman</w:t>
            </w:r>
            <w:r w:rsidRPr="2227E5E2" w:rsidR="4834CF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2227E5E2" w:rsidR="3C691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WA Dept of Agriculture</w:t>
            </w:r>
          </w:p>
        </w:tc>
      </w:tr>
      <w:tr w:rsidR="2F939E0B" w:rsidTr="2227E5E2" w14:paraId="004F1547">
        <w:tc>
          <w:tcPr>
            <w:tcW w:w="1260" w:type="dxa"/>
            <w:tcMar/>
            <w:vAlign w:val="top"/>
          </w:tcPr>
          <w:p w:rsidR="2F939E0B" w:rsidP="6259D7AF" w:rsidRDefault="2F939E0B" w14:paraId="686AC08B" w14:textId="1E2B3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259D7AF" w:rsidR="61E51B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6259D7AF" w:rsidR="5D3FA8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</w:t>
            </w:r>
            <w:r w:rsidRPr="6259D7AF" w:rsidR="0AEA6A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6259D7AF" w:rsidR="3122D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3315" w:type="dxa"/>
            <w:shd w:val="clear" w:color="auto" w:fill="D5DCE4" w:themeFill="text2" w:themeFillTint="33"/>
            <w:tcMar/>
            <w:vAlign w:val="top"/>
          </w:tcPr>
          <w:p w:rsidR="2F939E0B" w:rsidP="6259D7AF" w:rsidRDefault="2F939E0B" w14:paraId="62CA711F" w14:textId="3F6F8D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259D7AF" w:rsidR="368463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4755" w:type="dxa"/>
            <w:tcMar/>
            <w:vAlign w:val="top"/>
          </w:tcPr>
          <w:p w:rsidR="2F939E0B" w:rsidP="2F939E0B" w:rsidRDefault="2F939E0B" w14:paraId="467566FF" w14:textId="6690C9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F939E0B" w14:paraId="713ECEF5" wp14:textId="1C7A15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939E0B" w14:paraId="2C078E63" wp14:textId="1002ABF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2C171"/>
    <w:rsid w:val="00D2AACF"/>
    <w:rsid w:val="019F591F"/>
    <w:rsid w:val="01B62E76"/>
    <w:rsid w:val="05D77DBD"/>
    <w:rsid w:val="0972750C"/>
    <w:rsid w:val="0A0B4261"/>
    <w:rsid w:val="0AEA6ABB"/>
    <w:rsid w:val="0E39ADFC"/>
    <w:rsid w:val="1066FE52"/>
    <w:rsid w:val="12B5A7D9"/>
    <w:rsid w:val="15EA6A69"/>
    <w:rsid w:val="198174BC"/>
    <w:rsid w:val="1B249E81"/>
    <w:rsid w:val="1D85DE8A"/>
    <w:rsid w:val="1FB6EEA9"/>
    <w:rsid w:val="2227E5E2"/>
    <w:rsid w:val="2268507D"/>
    <w:rsid w:val="23B96C0F"/>
    <w:rsid w:val="23E31AA3"/>
    <w:rsid w:val="24D6CDEE"/>
    <w:rsid w:val="259952EB"/>
    <w:rsid w:val="278ABF24"/>
    <w:rsid w:val="2AA43495"/>
    <w:rsid w:val="2C091DC6"/>
    <w:rsid w:val="2CF3F4E6"/>
    <w:rsid w:val="2DE6077D"/>
    <w:rsid w:val="2F939E0B"/>
    <w:rsid w:val="3122DB4E"/>
    <w:rsid w:val="3684636E"/>
    <w:rsid w:val="3AA82AEB"/>
    <w:rsid w:val="3AC840DB"/>
    <w:rsid w:val="3C691079"/>
    <w:rsid w:val="3CFFF123"/>
    <w:rsid w:val="3EF01A04"/>
    <w:rsid w:val="41155AB7"/>
    <w:rsid w:val="417AE99D"/>
    <w:rsid w:val="45F81758"/>
    <w:rsid w:val="4834CF04"/>
    <w:rsid w:val="49725129"/>
    <w:rsid w:val="4AAB59D9"/>
    <w:rsid w:val="4D9F3AF1"/>
    <w:rsid w:val="51C12B0D"/>
    <w:rsid w:val="5506511E"/>
    <w:rsid w:val="56582F37"/>
    <w:rsid w:val="5743A9D6"/>
    <w:rsid w:val="579DE133"/>
    <w:rsid w:val="5D3FA810"/>
    <w:rsid w:val="5EB6CE41"/>
    <w:rsid w:val="61E51BCD"/>
    <w:rsid w:val="6259D7AF"/>
    <w:rsid w:val="6703EA6D"/>
    <w:rsid w:val="6775387E"/>
    <w:rsid w:val="693BF7B5"/>
    <w:rsid w:val="6986E070"/>
    <w:rsid w:val="6B34B872"/>
    <w:rsid w:val="6EB5CA03"/>
    <w:rsid w:val="756A5D46"/>
    <w:rsid w:val="758D76EF"/>
    <w:rsid w:val="77F2C171"/>
    <w:rsid w:val="77FA131D"/>
    <w:rsid w:val="789E8A1E"/>
    <w:rsid w:val="78AA0E11"/>
    <w:rsid w:val="7C57DB35"/>
    <w:rsid w:val="7FB79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C171"/>
  <w15:chartTrackingRefBased/>
  <w15:docId w15:val="{85137DD8-F5B0-4F9D-8F2B-1C774D2E4F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d1703a65e92459d" /><Relationship Type="http://schemas.openxmlformats.org/officeDocument/2006/relationships/numbering" Target="numbering.xml" Id="Ra4975a52965d46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2021-11-11T20:57:10.0640056Z</dcterms:created>
  <dcterms:modified xsi:type="dcterms:W3CDTF">2021-12-03T23:24:45.9965112Z</dcterms:modified>
  <dc:creator>Leah  Elwell</dc:creator>
  <lastModifiedBy>Leah  Elwell</lastModifiedBy>
</coreProperties>
</file>